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7B6" w:rsidRDefault="00306D24">
      <w:pPr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-600075</wp:posOffset>
                </wp:positionV>
                <wp:extent cx="876300" cy="11715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06D24" w:rsidRDefault="00306D2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3F426C" wp14:editId="52E4179A">
                                  <wp:extent cx="685800" cy="1057789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8757" cy="10931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12.5pt;margin-top:-47.25pt;width:69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" fillcolor="white [3201]" stroked="f" strokeweight=".5pt">
                <v:textbox>
                  <w:txbxContent>
                    <w:p w:rsidR="00306D24" w:rsidRDefault="00306D24">
                      <w:r>
                        <w:rPr>
                          <w:noProof/>
                        </w:rPr>
                        <w:drawing>
                          <wp:inline distT="0" distB="0" distL="0" distR="0" wp14:anchorId="613F426C" wp14:editId="52E4179A">
                            <wp:extent cx="685800" cy="1057789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8757" cy="10931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736E6D" w:rsidRPr="009A3D55">
        <w:rPr>
          <w:b/>
          <w:sz w:val="26"/>
          <w:szCs w:val="26"/>
        </w:rPr>
        <w:t>FireSafe</w:t>
      </w:r>
      <w:proofErr w:type="spellEnd"/>
      <w:r w:rsidR="00736E6D" w:rsidRPr="009A3D55">
        <w:rPr>
          <w:b/>
          <w:sz w:val="26"/>
          <w:szCs w:val="26"/>
        </w:rPr>
        <w:t xml:space="preserve"> Flathead Meeting Notes – Friday, October 26, 2018</w:t>
      </w:r>
      <w:r w:rsidR="006A72A9">
        <w:rPr>
          <w:b/>
          <w:sz w:val="26"/>
          <w:szCs w:val="26"/>
        </w:rPr>
        <w:t>. 9-11am</w:t>
      </w:r>
    </w:p>
    <w:p w:rsidR="00803FC6" w:rsidRPr="00323376" w:rsidRDefault="006A72A9" w:rsidP="00803FC6">
      <w:pPr>
        <w:spacing w:after="0"/>
        <w:rPr>
          <w:sz w:val="24"/>
          <w:szCs w:val="24"/>
        </w:rPr>
      </w:pPr>
      <w:r w:rsidRPr="00803FC6">
        <w:rPr>
          <w:b/>
          <w:sz w:val="24"/>
          <w:szCs w:val="24"/>
        </w:rPr>
        <w:t xml:space="preserve">Next Meeting: </w:t>
      </w:r>
      <w:r w:rsidRPr="00323376">
        <w:rPr>
          <w:sz w:val="24"/>
          <w:szCs w:val="24"/>
        </w:rPr>
        <w:t>9am Thursday, November 29, DNRC Conference Room</w:t>
      </w:r>
      <w:r w:rsidR="00803FC6" w:rsidRPr="00323376">
        <w:rPr>
          <w:sz w:val="24"/>
          <w:szCs w:val="24"/>
        </w:rPr>
        <w:t xml:space="preserve">. </w:t>
      </w:r>
    </w:p>
    <w:p w:rsidR="00803FC6" w:rsidRPr="00323376" w:rsidRDefault="00803FC6" w:rsidP="00803FC6">
      <w:pPr>
        <w:spacing w:after="0"/>
        <w:rPr>
          <w:sz w:val="24"/>
          <w:szCs w:val="24"/>
        </w:rPr>
      </w:pPr>
      <w:r w:rsidRPr="00323376">
        <w:rPr>
          <w:sz w:val="24"/>
          <w:szCs w:val="24"/>
        </w:rPr>
        <w:t>Please send updates, events, articles, agenda items!</w:t>
      </w:r>
    </w:p>
    <w:p w:rsidR="00803FC6" w:rsidRDefault="00803FC6" w:rsidP="00803FC6">
      <w:pPr>
        <w:spacing w:after="0"/>
        <w:rPr>
          <w:b/>
          <w:sz w:val="24"/>
          <w:szCs w:val="24"/>
        </w:rPr>
      </w:pPr>
    </w:p>
    <w:p w:rsidR="00803FC6" w:rsidRDefault="00803FC6" w:rsidP="00803FC6">
      <w:pPr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Upcoming Event: </w:t>
      </w:r>
      <w:r w:rsidRPr="00803FC6">
        <w:rPr>
          <w:sz w:val="24"/>
          <w:szCs w:val="24"/>
        </w:rPr>
        <w:t xml:space="preserve">Climate Smart Glacier Country is hosting </w:t>
      </w:r>
      <w:r w:rsidRPr="00803FC6">
        <w:rPr>
          <w:i/>
          <w:sz w:val="24"/>
          <w:szCs w:val="24"/>
        </w:rPr>
        <w:t>Wildfire in the City</w:t>
      </w:r>
    </w:p>
    <w:p w:rsidR="00803FC6" w:rsidRDefault="00803FC6" w:rsidP="00803FC6">
      <w:pPr>
        <w:spacing w:after="0"/>
        <w:jc w:val="center"/>
        <w:rPr>
          <w:sz w:val="24"/>
          <w:szCs w:val="24"/>
        </w:rPr>
      </w:pPr>
      <w:r w:rsidRPr="00803FC6">
        <w:rPr>
          <w:sz w:val="24"/>
          <w:szCs w:val="24"/>
        </w:rPr>
        <w:t>Wednesday, November 14</w:t>
      </w:r>
      <w:r w:rsidRPr="00803FC6">
        <w:rPr>
          <w:sz w:val="24"/>
          <w:szCs w:val="24"/>
          <w:vertAlign w:val="superscript"/>
        </w:rPr>
        <w:t>th</w:t>
      </w:r>
      <w:r w:rsidRPr="00803FC6">
        <w:rPr>
          <w:sz w:val="24"/>
          <w:szCs w:val="24"/>
        </w:rPr>
        <w:t xml:space="preserve"> at 6</w:t>
      </w:r>
      <w:r>
        <w:rPr>
          <w:sz w:val="24"/>
          <w:szCs w:val="24"/>
        </w:rPr>
        <w:t>:30pm at Whitefish City Hall</w:t>
      </w:r>
    </w:p>
    <w:p w:rsidR="00803FC6" w:rsidRDefault="00803FC6" w:rsidP="00803FC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Rick </w:t>
      </w:r>
      <w:proofErr w:type="spellStart"/>
      <w:r>
        <w:rPr>
          <w:sz w:val="24"/>
          <w:szCs w:val="24"/>
        </w:rPr>
        <w:t>Trembath</w:t>
      </w:r>
      <w:proofErr w:type="spellEnd"/>
      <w:r>
        <w:rPr>
          <w:sz w:val="24"/>
          <w:szCs w:val="24"/>
        </w:rPr>
        <w:t xml:space="preserve">, Ed </w:t>
      </w:r>
      <w:proofErr w:type="spellStart"/>
      <w:r>
        <w:rPr>
          <w:sz w:val="24"/>
          <w:szCs w:val="24"/>
        </w:rPr>
        <w:t>Lieser</w:t>
      </w:r>
      <w:proofErr w:type="spellEnd"/>
      <w:r>
        <w:rPr>
          <w:sz w:val="24"/>
          <w:szCs w:val="24"/>
        </w:rPr>
        <w:t>, Jeff Mow, Joe Page, Bambi Goodman, and others will be presenting.</w:t>
      </w:r>
    </w:p>
    <w:p w:rsidR="00AA1AB9" w:rsidRDefault="00AA1AB9" w:rsidP="00803FC6">
      <w:pPr>
        <w:spacing w:after="0"/>
        <w:jc w:val="center"/>
        <w:rPr>
          <w:sz w:val="24"/>
          <w:szCs w:val="24"/>
        </w:rPr>
      </w:pPr>
    </w:p>
    <w:p w:rsidR="00AA1AB9" w:rsidRPr="00AA1AB9" w:rsidRDefault="00AA1AB9" w:rsidP="00803FC6">
      <w:pPr>
        <w:spacing w:after="0"/>
        <w:jc w:val="center"/>
        <w:rPr>
          <w:b/>
          <w:sz w:val="24"/>
          <w:szCs w:val="24"/>
        </w:rPr>
      </w:pPr>
      <w:r w:rsidRPr="00AA1AB9">
        <w:rPr>
          <w:b/>
          <w:sz w:val="24"/>
          <w:szCs w:val="24"/>
        </w:rPr>
        <w:t xml:space="preserve">Recent story on MTPR featuring Dave </w:t>
      </w:r>
      <w:proofErr w:type="spellStart"/>
      <w:r w:rsidRPr="00AA1AB9">
        <w:rPr>
          <w:b/>
          <w:sz w:val="24"/>
          <w:szCs w:val="24"/>
        </w:rPr>
        <w:t>Soleim</w:t>
      </w:r>
      <w:proofErr w:type="spellEnd"/>
      <w:r w:rsidRPr="00AA1AB9">
        <w:rPr>
          <w:b/>
          <w:sz w:val="24"/>
          <w:szCs w:val="24"/>
        </w:rPr>
        <w:t xml:space="preserve"> and Rick Connell! </w:t>
      </w:r>
    </w:p>
    <w:p w:rsidR="00AA1AB9" w:rsidRPr="00AA1AB9" w:rsidRDefault="002350D3" w:rsidP="00803FC6">
      <w:pPr>
        <w:spacing w:after="0"/>
        <w:jc w:val="center"/>
        <w:rPr>
          <w:sz w:val="24"/>
          <w:szCs w:val="24"/>
        </w:rPr>
      </w:pPr>
      <w:hyperlink r:id="rId6" w:history="1">
        <w:r w:rsidR="00AA1AB9" w:rsidRPr="00767155">
          <w:rPr>
            <w:rStyle w:val="Hyperlink"/>
            <w:sz w:val="24"/>
            <w:szCs w:val="24"/>
          </w:rPr>
          <w:t>http://www.mtpr.org/post/kalispell-art-exhibit-highlights-renewal-after-wildfire</w:t>
        </w:r>
      </w:hyperlink>
      <w:r w:rsidR="00AA1AB9">
        <w:rPr>
          <w:sz w:val="24"/>
          <w:szCs w:val="24"/>
        </w:rPr>
        <w:t xml:space="preserve"> </w:t>
      </w:r>
    </w:p>
    <w:p w:rsidR="00803FC6" w:rsidRDefault="00803FC6" w:rsidP="00803FC6">
      <w:pPr>
        <w:spacing w:after="0"/>
        <w:rPr>
          <w:b/>
          <w:sz w:val="24"/>
          <w:szCs w:val="24"/>
        </w:rPr>
      </w:pPr>
    </w:p>
    <w:p w:rsidR="00736E6D" w:rsidRPr="00B34BD7" w:rsidRDefault="00736E6D">
      <w:pPr>
        <w:rPr>
          <w:sz w:val="24"/>
          <w:szCs w:val="24"/>
        </w:rPr>
      </w:pPr>
      <w:r w:rsidRPr="009A3D55">
        <w:rPr>
          <w:b/>
          <w:sz w:val="24"/>
          <w:szCs w:val="24"/>
        </w:rPr>
        <w:t>In attendance:</w:t>
      </w:r>
      <w:r w:rsidRPr="00B34BD7">
        <w:rPr>
          <w:sz w:val="24"/>
          <w:szCs w:val="24"/>
        </w:rPr>
        <w:t xml:space="preserve"> Wyatt Frampton, Bill Swope, Deb Starling, Allen Chrisman, Rick Connell, Lincoln Chute, Randy </w:t>
      </w:r>
      <w:proofErr w:type="spellStart"/>
      <w:r w:rsidRPr="00B34BD7">
        <w:rPr>
          <w:sz w:val="24"/>
          <w:szCs w:val="24"/>
        </w:rPr>
        <w:t>Sundburg</w:t>
      </w:r>
      <w:proofErr w:type="spellEnd"/>
      <w:r w:rsidRPr="00B34BD7">
        <w:rPr>
          <w:sz w:val="24"/>
          <w:szCs w:val="24"/>
        </w:rPr>
        <w:t xml:space="preserve">, Ali </w:t>
      </w:r>
      <w:proofErr w:type="spellStart"/>
      <w:r w:rsidRPr="00B34BD7">
        <w:rPr>
          <w:sz w:val="24"/>
          <w:szCs w:val="24"/>
        </w:rPr>
        <w:t>Ulwelling</w:t>
      </w:r>
      <w:proofErr w:type="spellEnd"/>
    </w:p>
    <w:p w:rsidR="0086486C" w:rsidRDefault="00F34B6C">
      <w:pPr>
        <w:rPr>
          <w:sz w:val="24"/>
          <w:szCs w:val="24"/>
        </w:rPr>
      </w:pPr>
      <w:r w:rsidRPr="00B34BD7">
        <w:rPr>
          <w:sz w:val="24"/>
          <w:szCs w:val="24"/>
        </w:rPr>
        <w:t>We started with sharing some rece</w:t>
      </w:r>
      <w:r w:rsidR="0074683E" w:rsidRPr="00B34BD7">
        <w:rPr>
          <w:sz w:val="24"/>
          <w:szCs w:val="24"/>
        </w:rPr>
        <w:t xml:space="preserve">ntly released (and some older) guiding documents </w:t>
      </w:r>
      <w:r w:rsidRPr="00B34BD7">
        <w:rPr>
          <w:sz w:val="24"/>
          <w:szCs w:val="24"/>
        </w:rPr>
        <w:t xml:space="preserve">from the agencies: </w:t>
      </w:r>
      <w:hyperlink r:id="rId7" w:history="1">
        <w:r w:rsidR="00483686" w:rsidRPr="00B34BD7">
          <w:rPr>
            <w:rStyle w:val="Hyperlink"/>
            <w:sz w:val="24"/>
            <w:szCs w:val="24"/>
          </w:rPr>
          <w:t>Forest in Focus 2.0: A cross-boundary collaborative approach (DNRC)</w:t>
        </w:r>
      </w:hyperlink>
      <w:r w:rsidR="00483686" w:rsidRPr="00B34BD7">
        <w:rPr>
          <w:sz w:val="24"/>
          <w:szCs w:val="24"/>
        </w:rPr>
        <w:t xml:space="preserve">, </w:t>
      </w:r>
      <w:hyperlink r:id="rId8" w:history="1">
        <w:r w:rsidR="00483686" w:rsidRPr="00B34BD7">
          <w:rPr>
            <w:rStyle w:val="Hyperlink"/>
            <w:sz w:val="24"/>
            <w:szCs w:val="24"/>
          </w:rPr>
          <w:t>Shared Stewardship Across Landscapes (USFS)</w:t>
        </w:r>
      </w:hyperlink>
      <w:r w:rsidR="00483686" w:rsidRPr="00B34BD7">
        <w:rPr>
          <w:sz w:val="24"/>
          <w:szCs w:val="24"/>
        </w:rPr>
        <w:t xml:space="preserve">, </w:t>
      </w:r>
      <w:hyperlink r:id="rId9" w:history="1">
        <w:r w:rsidR="00483686" w:rsidRPr="00B34BD7">
          <w:rPr>
            <w:rStyle w:val="Hyperlink"/>
            <w:sz w:val="24"/>
            <w:szCs w:val="24"/>
          </w:rPr>
          <w:t>Good Neighbor Authority (GNA)</w:t>
        </w:r>
      </w:hyperlink>
      <w:r w:rsidR="00483686" w:rsidRPr="00B34BD7">
        <w:rPr>
          <w:sz w:val="24"/>
          <w:szCs w:val="24"/>
        </w:rPr>
        <w:t xml:space="preserve">, and the </w:t>
      </w:r>
      <w:hyperlink r:id="rId10" w:history="1">
        <w:r w:rsidR="00483686" w:rsidRPr="00B34BD7">
          <w:rPr>
            <w:rStyle w:val="Hyperlink"/>
            <w:sz w:val="24"/>
            <w:szCs w:val="24"/>
          </w:rPr>
          <w:t>Cohesive Strategy</w:t>
        </w:r>
      </w:hyperlink>
      <w:r w:rsidR="00483686" w:rsidRPr="00B34BD7">
        <w:rPr>
          <w:sz w:val="24"/>
          <w:szCs w:val="24"/>
        </w:rPr>
        <w:t xml:space="preserve"> – Wyatt Frampton &amp; Rick Connell</w:t>
      </w:r>
    </w:p>
    <w:p w:rsidR="0086486C" w:rsidRPr="00B34BD7" w:rsidRDefault="0086486C">
      <w:pPr>
        <w:rPr>
          <w:sz w:val="24"/>
          <w:szCs w:val="24"/>
        </w:rPr>
      </w:pPr>
      <w:r>
        <w:rPr>
          <w:sz w:val="24"/>
          <w:szCs w:val="24"/>
        </w:rPr>
        <w:t xml:space="preserve">The guidance in these documents is clear. We are looking at </w:t>
      </w:r>
      <w:r w:rsidR="006A72A9">
        <w:rPr>
          <w:sz w:val="24"/>
          <w:szCs w:val="24"/>
        </w:rPr>
        <w:t xml:space="preserve">continued </w:t>
      </w:r>
      <w:r>
        <w:rPr>
          <w:sz w:val="24"/>
          <w:szCs w:val="24"/>
        </w:rPr>
        <w:t xml:space="preserve">cross-boundary collaboration (state, private, </w:t>
      </w:r>
      <w:r w:rsidR="00F101CC">
        <w:rPr>
          <w:sz w:val="24"/>
          <w:szCs w:val="24"/>
        </w:rPr>
        <w:t xml:space="preserve">local, </w:t>
      </w:r>
      <w:r>
        <w:rPr>
          <w:sz w:val="24"/>
          <w:szCs w:val="24"/>
        </w:rPr>
        <w:t xml:space="preserve">federal) that supports </w:t>
      </w:r>
      <w:r w:rsidR="00802A5B">
        <w:rPr>
          <w:sz w:val="24"/>
          <w:szCs w:val="24"/>
        </w:rPr>
        <w:t xml:space="preserve">&amp; encourages more of </w:t>
      </w:r>
      <w:r>
        <w:rPr>
          <w:sz w:val="24"/>
          <w:szCs w:val="24"/>
        </w:rPr>
        <w:t xml:space="preserve">what we have been doing: engaging where there is clustered interest, especially in high priority areas. </w:t>
      </w:r>
      <w:r w:rsidR="002350D3">
        <w:rPr>
          <w:sz w:val="24"/>
          <w:szCs w:val="24"/>
        </w:rPr>
        <w:t>This includes engagement of many kinds including: forester visits, fuels reduction, home assessments, coordination, education, and/or presentations that include fire-adapted community &amp; resilient landscape concepts.</w:t>
      </w:r>
      <w:bookmarkStart w:id="0" w:name="_GoBack"/>
      <w:bookmarkEnd w:id="0"/>
    </w:p>
    <w:p w:rsidR="000D6205" w:rsidRPr="00B34BD7" w:rsidRDefault="00803FC6">
      <w:pPr>
        <w:rPr>
          <w:sz w:val="24"/>
          <w:szCs w:val="24"/>
        </w:rPr>
      </w:pPr>
      <w:r>
        <w:rPr>
          <w:sz w:val="24"/>
          <w:szCs w:val="24"/>
        </w:rPr>
        <w:t xml:space="preserve">Ali will find </w:t>
      </w:r>
      <w:r w:rsidR="0074683E" w:rsidRPr="00B34BD7">
        <w:rPr>
          <w:sz w:val="24"/>
          <w:szCs w:val="24"/>
        </w:rPr>
        <w:t>stories of su</w:t>
      </w:r>
      <w:r w:rsidR="000D6205" w:rsidRPr="00B34BD7">
        <w:rPr>
          <w:sz w:val="24"/>
          <w:szCs w:val="24"/>
        </w:rPr>
        <w:t>ccessful GNA programs to share.</w:t>
      </w:r>
      <w:r w:rsidR="00576374">
        <w:rPr>
          <w:sz w:val="24"/>
          <w:szCs w:val="24"/>
        </w:rPr>
        <w:t xml:space="preserve"> (</w:t>
      </w:r>
      <w:r w:rsidR="00576374" w:rsidRPr="00576374">
        <w:rPr>
          <w:sz w:val="24"/>
          <w:szCs w:val="24"/>
          <w:highlight w:val="yellow"/>
        </w:rPr>
        <w:t>Emailed the GNA program manager.</w:t>
      </w:r>
      <w:r w:rsidR="00576374">
        <w:rPr>
          <w:sz w:val="24"/>
          <w:szCs w:val="24"/>
        </w:rPr>
        <w:t>)</w:t>
      </w:r>
      <w:r w:rsidR="00802A5B">
        <w:rPr>
          <w:sz w:val="24"/>
          <w:szCs w:val="24"/>
        </w:rPr>
        <w:t xml:space="preserve"> </w:t>
      </w:r>
    </w:p>
    <w:p w:rsidR="000D6205" w:rsidRPr="00B34BD7" w:rsidRDefault="000D6205">
      <w:pPr>
        <w:rPr>
          <w:sz w:val="24"/>
          <w:szCs w:val="24"/>
        </w:rPr>
      </w:pPr>
      <w:r w:rsidRPr="00B34BD7">
        <w:rPr>
          <w:sz w:val="24"/>
          <w:szCs w:val="24"/>
        </w:rPr>
        <w:t xml:space="preserve">Ali had attended the Northern Rockies Coordinating Group </w:t>
      </w:r>
      <w:r w:rsidR="00D63DBA" w:rsidRPr="00B34BD7">
        <w:rPr>
          <w:sz w:val="24"/>
          <w:szCs w:val="24"/>
        </w:rPr>
        <w:t xml:space="preserve">(NRCG) </w:t>
      </w:r>
      <w:r w:rsidRPr="00B34BD7">
        <w:rPr>
          <w:sz w:val="24"/>
          <w:szCs w:val="24"/>
        </w:rPr>
        <w:t>Prevention &amp; Education Committee meeting a couple of weeks ago where she heard a report from the Missoula area about their use of CMAT and CPAW Teams over the past couple of years. They were pleased with the teams</w:t>
      </w:r>
      <w:r w:rsidR="00576374">
        <w:rPr>
          <w:sz w:val="24"/>
          <w:szCs w:val="24"/>
        </w:rPr>
        <w:t xml:space="preserve"> and recommend to other areas. </w:t>
      </w:r>
      <w:r w:rsidR="00576374" w:rsidRPr="00576374">
        <w:rPr>
          <w:sz w:val="24"/>
          <w:szCs w:val="24"/>
          <w:highlight w:val="yellow"/>
        </w:rPr>
        <w:t>Please review</w:t>
      </w:r>
      <w:r w:rsidR="00576374">
        <w:rPr>
          <w:sz w:val="24"/>
          <w:szCs w:val="24"/>
        </w:rPr>
        <w:t>. W</w:t>
      </w:r>
      <w:r w:rsidRPr="00B34BD7">
        <w:rPr>
          <w:sz w:val="24"/>
          <w:szCs w:val="24"/>
        </w:rPr>
        <w:t xml:space="preserve">e will </w:t>
      </w:r>
      <w:proofErr w:type="gramStart"/>
      <w:r w:rsidRPr="00B34BD7">
        <w:rPr>
          <w:sz w:val="24"/>
          <w:szCs w:val="24"/>
        </w:rPr>
        <w:t>look into</w:t>
      </w:r>
      <w:proofErr w:type="gramEnd"/>
      <w:r w:rsidRPr="00B34BD7">
        <w:rPr>
          <w:sz w:val="24"/>
          <w:szCs w:val="24"/>
        </w:rPr>
        <w:t xml:space="preserve"> this and </w:t>
      </w:r>
      <w:r w:rsidRPr="00B34BD7">
        <w:rPr>
          <w:i/>
          <w:sz w:val="24"/>
          <w:szCs w:val="24"/>
        </w:rPr>
        <w:t>consider</w:t>
      </w:r>
      <w:r w:rsidR="00D63DBA" w:rsidRPr="00B34BD7">
        <w:rPr>
          <w:sz w:val="24"/>
          <w:szCs w:val="24"/>
        </w:rPr>
        <w:t xml:space="preserve"> applying</w:t>
      </w:r>
      <w:r w:rsidRPr="00B34BD7">
        <w:rPr>
          <w:sz w:val="24"/>
          <w:szCs w:val="24"/>
        </w:rPr>
        <w:t xml:space="preserve"> for </w:t>
      </w:r>
      <w:r w:rsidR="00D63DBA" w:rsidRPr="00B34BD7">
        <w:rPr>
          <w:sz w:val="24"/>
          <w:szCs w:val="24"/>
        </w:rPr>
        <w:t>one or the other</w:t>
      </w:r>
      <w:r w:rsidR="006A72A9">
        <w:rPr>
          <w:sz w:val="24"/>
          <w:szCs w:val="24"/>
        </w:rPr>
        <w:t xml:space="preserve"> next year</w:t>
      </w:r>
      <w:r w:rsidR="00D63DBA" w:rsidRPr="00B34BD7">
        <w:rPr>
          <w:sz w:val="24"/>
          <w:szCs w:val="24"/>
        </w:rPr>
        <w:t>:</w:t>
      </w:r>
    </w:p>
    <w:p w:rsidR="00D63DBA" w:rsidRPr="00B34BD7" w:rsidRDefault="00D63DBA">
      <w:pPr>
        <w:rPr>
          <w:sz w:val="24"/>
          <w:szCs w:val="24"/>
        </w:rPr>
      </w:pPr>
      <w:r w:rsidRPr="00B34BD7">
        <w:rPr>
          <w:b/>
          <w:sz w:val="24"/>
          <w:szCs w:val="24"/>
        </w:rPr>
        <w:t>Community Planning Assistance for Wildfire (CPAW)</w:t>
      </w:r>
      <w:r w:rsidRPr="00B34BD7">
        <w:rPr>
          <w:sz w:val="24"/>
          <w:szCs w:val="24"/>
        </w:rPr>
        <w:t xml:space="preserve"> - </w:t>
      </w:r>
      <w:hyperlink r:id="rId11" w:history="1">
        <w:r w:rsidRPr="00B34BD7">
          <w:rPr>
            <w:rStyle w:val="Hyperlink"/>
            <w:sz w:val="24"/>
            <w:szCs w:val="24"/>
          </w:rPr>
          <w:t>https://planningforwildfire.org/what-we-do/</w:t>
        </w:r>
      </w:hyperlink>
      <w:r w:rsidRPr="00B34BD7">
        <w:rPr>
          <w:sz w:val="24"/>
          <w:szCs w:val="24"/>
        </w:rPr>
        <w:t xml:space="preserve"> </w:t>
      </w:r>
    </w:p>
    <w:p w:rsidR="00D63DBA" w:rsidRPr="00B34BD7" w:rsidRDefault="00D63DBA">
      <w:pPr>
        <w:rPr>
          <w:sz w:val="24"/>
          <w:szCs w:val="24"/>
        </w:rPr>
      </w:pPr>
      <w:r w:rsidRPr="00B34BD7">
        <w:rPr>
          <w:b/>
          <w:sz w:val="24"/>
          <w:szCs w:val="24"/>
        </w:rPr>
        <w:t>Community Wildfire Mitigation Team (CMAT)</w:t>
      </w:r>
      <w:r w:rsidRPr="00B34BD7">
        <w:rPr>
          <w:sz w:val="24"/>
          <w:szCs w:val="24"/>
        </w:rPr>
        <w:t xml:space="preserve"> - </w:t>
      </w:r>
      <w:hyperlink r:id="rId12" w:history="1">
        <w:r w:rsidRPr="00B34BD7">
          <w:rPr>
            <w:rStyle w:val="Hyperlink"/>
            <w:sz w:val="24"/>
            <w:szCs w:val="24"/>
          </w:rPr>
          <w:t>https://www.fs.fed.us/managing-land/fire/cmat</w:t>
        </w:r>
      </w:hyperlink>
      <w:r w:rsidRPr="00B34BD7">
        <w:rPr>
          <w:sz w:val="24"/>
          <w:szCs w:val="24"/>
        </w:rPr>
        <w:t xml:space="preserve"> </w:t>
      </w:r>
    </w:p>
    <w:p w:rsidR="00B34BD7" w:rsidRPr="00B34BD7" w:rsidRDefault="00576374">
      <w:pPr>
        <w:rPr>
          <w:sz w:val="24"/>
          <w:szCs w:val="24"/>
        </w:rPr>
      </w:pPr>
      <w:r>
        <w:rPr>
          <w:sz w:val="24"/>
          <w:szCs w:val="24"/>
        </w:rPr>
        <w:t>Reminder of o</w:t>
      </w:r>
      <w:r w:rsidR="00B34BD7" w:rsidRPr="00B34BD7">
        <w:rPr>
          <w:sz w:val="24"/>
          <w:szCs w:val="24"/>
        </w:rPr>
        <w:t>ther resources that are out there to sign up for or pay attention to:</w:t>
      </w:r>
    </w:p>
    <w:p w:rsidR="00D63DBA" w:rsidRPr="00B34BD7" w:rsidRDefault="00D63DBA">
      <w:pPr>
        <w:rPr>
          <w:sz w:val="24"/>
          <w:szCs w:val="24"/>
        </w:rPr>
      </w:pPr>
      <w:r w:rsidRPr="00B34BD7">
        <w:rPr>
          <w:b/>
          <w:sz w:val="24"/>
          <w:szCs w:val="24"/>
        </w:rPr>
        <w:t>Wildfire Research Team (</w:t>
      </w:r>
      <w:proofErr w:type="spellStart"/>
      <w:r w:rsidRPr="00B34BD7">
        <w:rPr>
          <w:b/>
          <w:sz w:val="24"/>
          <w:szCs w:val="24"/>
        </w:rPr>
        <w:t>WiRe</w:t>
      </w:r>
      <w:proofErr w:type="spellEnd"/>
      <w:r w:rsidRPr="00B34BD7">
        <w:rPr>
          <w:b/>
          <w:sz w:val="24"/>
          <w:szCs w:val="24"/>
        </w:rPr>
        <w:t>)</w:t>
      </w:r>
      <w:r w:rsidRPr="00B34BD7">
        <w:rPr>
          <w:sz w:val="24"/>
          <w:szCs w:val="24"/>
        </w:rPr>
        <w:t xml:space="preserve"> - </w:t>
      </w:r>
      <w:hyperlink r:id="rId13" w:history="1">
        <w:r w:rsidRPr="00B34BD7">
          <w:rPr>
            <w:rStyle w:val="Hyperlink"/>
            <w:sz w:val="24"/>
            <w:szCs w:val="24"/>
          </w:rPr>
          <w:t>https://wildfireresearchcenter.org/</w:t>
        </w:r>
      </w:hyperlink>
      <w:r w:rsidRPr="00B34BD7">
        <w:rPr>
          <w:sz w:val="24"/>
          <w:szCs w:val="24"/>
        </w:rPr>
        <w:t xml:space="preserve"> </w:t>
      </w:r>
    </w:p>
    <w:p w:rsidR="00D63DBA" w:rsidRDefault="00AE5FE4">
      <w:pPr>
        <w:rPr>
          <w:sz w:val="24"/>
          <w:szCs w:val="24"/>
        </w:rPr>
      </w:pPr>
      <w:r w:rsidRPr="00B34BD7">
        <w:rPr>
          <w:b/>
          <w:sz w:val="24"/>
          <w:szCs w:val="24"/>
        </w:rPr>
        <w:t>Fire Adapted Community Learning Network</w:t>
      </w:r>
      <w:r w:rsidRPr="00B34BD7">
        <w:rPr>
          <w:sz w:val="24"/>
          <w:szCs w:val="24"/>
        </w:rPr>
        <w:t xml:space="preserve">: </w:t>
      </w:r>
      <w:hyperlink r:id="rId14" w:history="1">
        <w:r w:rsidRPr="00B34BD7">
          <w:rPr>
            <w:rStyle w:val="Hyperlink"/>
            <w:sz w:val="24"/>
            <w:szCs w:val="24"/>
          </w:rPr>
          <w:t>https://fireadaptednetwork.org/</w:t>
        </w:r>
      </w:hyperlink>
      <w:r w:rsidRPr="00B34BD7">
        <w:rPr>
          <w:sz w:val="24"/>
          <w:szCs w:val="24"/>
        </w:rPr>
        <w:t xml:space="preserve"> </w:t>
      </w:r>
      <w:r w:rsidR="00B34BD7" w:rsidRPr="00B34BD7">
        <w:rPr>
          <w:sz w:val="24"/>
          <w:szCs w:val="24"/>
        </w:rPr>
        <w:t xml:space="preserve"> </w:t>
      </w:r>
    </w:p>
    <w:p w:rsidR="005A38CE" w:rsidRPr="00B34BD7" w:rsidRDefault="00F21FFF">
      <w:pPr>
        <w:rPr>
          <w:sz w:val="24"/>
          <w:szCs w:val="24"/>
        </w:rPr>
      </w:pPr>
      <w:r>
        <w:rPr>
          <w:sz w:val="24"/>
          <w:szCs w:val="24"/>
        </w:rPr>
        <w:t xml:space="preserve">Mike and Carol were </w:t>
      </w:r>
      <w:r w:rsidR="005A38CE">
        <w:rPr>
          <w:sz w:val="24"/>
          <w:szCs w:val="24"/>
        </w:rPr>
        <w:t xml:space="preserve">at the design group meeting for </w:t>
      </w:r>
      <w:r w:rsidR="005A38CE" w:rsidRPr="00802A5B">
        <w:rPr>
          <w:rFonts w:ascii="Arial Narrow" w:hAnsi="Arial Narrow"/>
          <w:b/>
          <w:sz w:val="24"/>
          <w:szCs w:val="24"/>
        </w:rPr>
        <w:t>Fire Adapted Montana</w:t>
      </w:r>
      <w:r w:rsidR="005A38CE">
        <w:rPr>
          <w:sz w:val="24"/>
          <w:szCs w:val="24"/>
        </w:rPr>
        <w:t xml:space="preserve"> &amp; will report back.</w:t>
      </w:r>
    </w:p>
    <w:p w:rsidR="000D6205" w:rsidRDefault="000D6205">
      <w:pPr>
        <w:rPr>
          <w:sz w:val="24"/>
          <w:szCs w:val="24"/>
        </w:rPr>
      </w:pPr>
      <w:r w:rsidRPr="00B34BD7">
        <w:rPr>
          <w:sz w:val="24"/>
          <w:szCs w:val="24"/>
        </w:rPr>
        <w:lastRenderedPageBreak/>
        <w:t xml:space="preserve">This led to a conversation about the mapping project, grants, and the </w:t>
      </w:r>
      <w:r w:rsidRPr="00802A5B">
        <w:rPr>
          <w:sz w:val="24"/>
          <w:szCs w:val="24"/>
        </w:rPr>
        <w:t xml:space="preserve">CWPP </w:t>
      </w:r>
      <w:r w:rsidRPr="00B34BD7">
        <w:rPr>
          <w:sz w:val="24"/>
          <w:szCs w:val="24"/>
        </w:rPr>
        <w:t>– Perfect!</w:t>
      </w:r>
    </w:p>
    <w:p w:rsidR="00B34BD7" w:rsidRDefault="009A3D55">
      <w:pPr>
        <w:rPr>
          <w:sz w:val="24"/>
          <w:szCs w:val="24"/>
        </w:rPr>
      </w:pPr>
      <w:r w:rsidRPr="009A3D55">
        <w:rPr>
          <w:b/>
          <w:sz w:val="24"/>
          <w:szCs w:val="24"/>
        </w:rPr>
        <w:t>Fuels mapping project</w:t>
      </w:r>
      <w:r>
        <w:rPr>
          <w:sz w:val="24"/>
          <w:szCs w:val="24"/>
        </w:rPr>
        <w:t xml:space="preserve"> – There are a few projects proposed or in the works out there, but we would like to move forward and have the conversation with our GIS contact about the feasibility of this project. </w:t>
      </w:r>
      <w:r w:rsidRPr="00576374">
        <w:rPr>
          <w:sz w:val="24"/>
          <w:szCs w:val="24"/>
          <w:highlight w:val="yellow"/>
        </w:rPr>
        <w:t xml:space="preserve">Ali will schedule with Jason Singleton to </w:t>
      </w:r>
      <w:r w:rsidR="00280D20" w:rsidRPr="00576374">
        <w:rPr>
          <w:sz w:val="24"/>
          <w:szCs w:val="24"/>
          <w:highlight w:val="yellow"/>
        </w:rPr>
        <w:t>start</w:t>
      </w:r>
      <w:r w:rsidRPr="00576374">
        <w:rPr>
          <w:sz w:val="24"/>
          <w:szCs w:val="24"/>
          <w:highlight w:val="yellow"/>
        </w:rPr>
        <w:t xml:space="preserve"> this discussion</w:t>
      </w:r>
      <w:r w:rsidR="0074545E" w:rsidRPr="00576374">
        <w:rPr>
          <w:sz w:val="24"/>
          <w:szCs w:val="24"/>
          <w:highlight w:val="yellow"/>
        </w:rPr>
        <w:t xml:space="preserve"> next week</w:t>
      </w:r>
      <w:r>
        <w:rPr>
          <w:sz w:val="24"/>
          <w:szCs w:val="24"/>
        </w:rPr>
        <w:t>.</w:t>
      </w:r>
    </w:p>
    <w:p w:rsidR="00306D24" w:rsidRDefault="00280D20">
      <w:pPr>
        <w:rPr>
          <w:sz w:val="24"/>
          <w:szCs w:val="24"/>
        </w:rPr>
      </w:pPr>
      <w:r w:rsidRPr="00280D20">
        <w:rPr>
          <w:b/>
          <w:sz w:val="24"/>
          <w:szCs w:val="24"/>
        </w:rPr>
        <w:t xml:space="preserve">Grants </w:t>
      </w:r>
      <w:r>
        <w:rPr>
          <w:b/>
          <w:sz w:val="24"/>
          <w:szCs w:val="24"/>
        </w:rPr>
        <w:t>–</w:t>
      </w:r>
      <w:r w:rsidRPr="00280D2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NW MT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 xml:space="preserve"> Fuels program has put in a Western States WUI Grant for the area from </w:t>
      </w:r>
      <w:proofErr w:type="spellStart"/>
      <w:r>
        <w:rPr>
          <w:sz w:val="24"/>
          <w:szCs w:val="24"/>
        </w:rPr>
        <w:t>Badrock</w:t>
      </w:r>
      <w:proofErr w:type="spellEnd"/>
      <w:r>
        <w:rPr>
          <w:sz w:val="24"/>
          <w:szCs w:val="24"/>
        </w:rPr>
        <w:t xml:space="preserve"> south to Ferndale, with areas surrounding Many Lakes as the primary target. (Correct me if I am wrong, please!) </w:t>
      </w:r>
    </w:p>
    <w:p w:rsidR="00280D20" w:rsidRDefault="00280D20">
      <w:pPr>
        <w:rPr>
          <w:sz w:val="24"/>
          <w:szCs w:val="24"/>
        </w:rPr>
      </w:pPr>
      <w:r w:rsidRPr="0086486C">
        <w:rPr>
          <w:b/>
          <w:sz w:val="24"/>
          <w:szCs w:val="24"/>
        </w:rPr>
        <w:t>Randy</w:t>
      </w:r>
      <w:r>
        <w:rPr>
          <w:sz w:val="24"/>
          <w:szCs w:val="24"/>
        </w:rPr>
        <w:t xml:space="preserve"> </w:t>
      </w:r>
      <w:r w:rsidR="0086486C">
        <w:rPr>
          <w:sz w:val="24"/>
          <w:szCs w:val="24"/>
        </w:rPr>
        <w:t xml:space="preserve">with Many Lakes </w:t>
      </w:r>
      <w:r>
        <w:rPr>
          <w:sz w:val="24"/>
          <w:szCs w:val="24"/>
        </w:rPr>
        <w:t>asked if the grants can be us</w:t>
      </w:r>
      <w:r w:rsidR="00802A5B">
        <w:rPr>
          <w:sz w:val="24"/>
          <w:szCs w:val="24"/>
        </w:rPr>
        <w:t xml:space="preserve">ed for work on the County Parks? </w:t>
      </w:r>
      <w:r w:rsidR="00306D24">
        <w:rPr>
          <w:sz w:val="24"/>
          <w:szCs w:val="24"/>
          <w:highlight w:val="yellow"/>
        </w:rPr>
        <w:t>Bill, Carol, or Deb can you give an update on this?</w:t>
      </w:r>
    </w:p>
    <w:p w:rsidR="00280D20" w:rsidRDefault="00280D20">
      <w:pPr>
        <w:rPr>
          <w:sz w:val="24"/>
          <w:szCs w:val="24"/>
        </w:rPr>
      </w:pPr>
      <w:r>
        <w:rPr>
          <w:sz w:val="24"/>
          <w:szCs w:val="24"/>
        </w:rPr>
        <w:t xml:space="preserve">Ali is working on another related project that will pull together a list or </w:t>
      </w:r>
      <w:r w:rsidRPr="00576374">
        <w:rPr>
          <w:sz w:val="24"/>
          <w:szCs w:val="24"/>
          <w:highlight w:val="yellow"/>
        </w:rPr>
        <w:t>spreadsheet of grants available</w:t>
      </w:r>
      <w:r>
        <w:rPr>
          <w:sz w:val="24"/>
          <w:szCs w:val="24"/>
        </w:rPr>
        <w:t xml:space="preserve"> (ex. FEMA, Community Wildfire Preparedness Day</w:t>
      </w:r>
      <w:r w:rsidR="00096A62">
        <w:rPr>
          <w:sz w:val="24"/>
          <w:szCs w:val="24"/>
        </w:rPr>
        <w:t xml:space="preserve"> 500.00</w:t>
      </w:r>
      <w:r>
        <w:rPr>
          <w:sz w:val="24"/>
          <w:szCs w:val="24"/>
        </w:rPr>
        <w:t>, NRCS, FCD</w:t>
      </w:r>
      <w:r w:rsidR="00096A62">
        <w:rPr>
          <w:sz w:val="24"/>
          <w:szCs w:val="24"/>
        </w:rPr>
        <w:t>, FEC Round Up for Safety</w:t>
      </w:r>
      <w:r>
        <w:rPr>
          <w:sz w:val="24"/>
          <w:szCs w:val="24"/>
        </w:rPr>
        <w:t xml:space="preserve">…) along with: Dates, requirements and limitations, who can apply, contact information, link to website. If anyone knows of a grant, big or small, </w:t>
      </w:r>
      <w:r w:rsidRPr="00576374">
        <w:rPr>
          <w:sz w:val="24"/>
          <w:szCs w:val="24"/>
          <w:highlight w:val="yellow"/>
        </w:rPr>
        <w:t xml:space="preserve">please </w:t>
      </w:r>
      <w:r w:rsidR="00802A5B">
        <w:rPr>
          <w:sz w:val="24"/>
          <w:szCs w:val="24"/>
          <w:highlight w:val="yellow"/>
        </w:rPr>
        <w:t xml:space="preserve">continue to send </w:t>
      </w:r>
      <w:r w:rsidRPr="00576374">
        <w:rPr>
          <w:sz w:val="24"/>
          <w:szCs w:val="24"/>
          <w:highlight w:val="yellow"/>
        </w:rPr>
        <w:t>link</w:t>
      </w:r>
      <w:r w:rsidR="00802A5B">
        <w:rPr>
          <w:sz w:val="24"/>
          <w:szCs w:val="24"/>
          <w:highlight w:val="yellow"/>
        </w:rPr>
        <w:t>s</w:t>
      </w:r>
      <w:r w:rsidRPr="00576374">
        <w:rPr>
          <w:sz w:val="24"/>
          <w:szCs w:val="24"/>
          <w:highlight w:val="yellow"/>
        </w:rPr>
        <w:t xml:space="preserve"> to Ali to add to the spreadsheet</w:t>
      </w:r>
      <w:r>
        <w:rPr>
          <w:sz w:val="24"/>
          <w:szCs w:val="24"/>
        </w:rPr>
        <w:t xml:space="preserve">. </w:t>
      </w:r>
    </w:p>
    <w:p w:rsidR="00280D20" w:rsidRDefault="00280D20">
      <w:pPr>
        <w:rPr>
          <w:sz w:val="24"/>
          <w:szCs w:val="24"/>
        </w:rPr>
      </w:pPr>
      <w:r>
        <w:rPr>
          <w:sz w:val="24"/>
          <w:szCs w:val="24"/>
        </w:rPr>
        <w:t xml:space="preserve">We are looking at smaller community grants </w:t>
      </w:r>
      <w:r w:rsidR="00D36647">
        <w:rPr>
          <w:sz w:val="24"/>
          <w:szCs w:val="24"/>
        </w:rPr>
        <w:t>to complement the larger work, such as coordination of</w:t>
      </w:r>
      <w:r>
        <w:rPr>
          <w:sz w:val="24"/>
          <w:szCs w:val="24"/>
        </w:rPr>
        <w:t xml:space="preserve"> “chipping days</w:t>
      </w:r>
      <w:r w:rsidR="00D36647">
        <w:rPr>
          <w:sz w:val="24"/>
          <w:szCs w:val="24"/>
        </w:rPr>
        <w:t xml:space="preserve">,” support the </w:t>
      </w:r>
      <w:r w:rsidR="00D36647" w:rsidRPr="00D36647">
        <w:rPr>
          <w:i/>
          <w:sz w:val="24"/>
          <w:szCs w:val="24"/>
        </w:rPr>
        <w:t>Era of Megafires</w:t>
      </w:r>
      <w:r w:rsidR="00D36647">
        <w:rPr>
          <w:sz w:val="24"/>
          <w:szCs w:val="24"/>
        </w:rPr>
        <w:t xml:space="preserve"> film or other community gatherings. </w:t>
      </w:r>
    </w:p>
    <w:p w:rsidR="0072277F" w:rsidRDefault="002350D3">
      <w:pPr>
        <w:rPr>
          <w:sz w:val="24"/>
          <w:szCs w:val="24"/>
        </w:rPr>
      </w:pPr>
      <w:hyperlink r:id="rId15" w:history="1">
        <w:r w:rsidR="0072277F" w:rsidRPr="0072277F">
          <w:rPr>
            <w:rStyle w:val="Hyperlink"/>
            <w:b/>
            <w:sz w:val="24"/>
            <w:szCs w:val="24"/>
          </w:rPr>
          <w:t xml:space="preserve">Kootenai </w:t>
        </w:r>
        <w:r w:rsidR="0072277F">
          <w:rPr>
            <w:rStyle w:val="Hyperlink"/>
            <w:b/>
            <w:sz w:val="24"/>
            <w:szCs w:val="24"/>
          </w:rPr>
          <w:t>Forest to Rivers</w:t>
        </w:r>
        <w:r w:rsidR="0072277F" w:rsidRPr="0072277F">
          <w:rPr>
            <w:rStyle w:val="Hyperlink"/>
            <w:b/>
            <w:sz w:val="24"/>
            <w:szCs w:val="24"/>
          </w:rPr>
          <w:t xml:space="preserve"> Initiative</w:t>
        </w:r>
      </w:hyperlink>
      <w:r w:rsidR="0072277F">
        <w:rPr>
          <w:sz w:val="24"/>
          <w:szCs w:val="24"/>
        </w:rPr>
        <w:t xml:space="preserve"> – A </w:t>
      </w:r>
      <w:r w:rsidR="00306D24">
        <w:rPr>
          <w:sz w:val="24"/>
          <w:szCs w:val="24"/>
        </w:rPr>
        <w:t>question was asked about a</w:t>
      </w:r>
      <w:r w:rsidR="0072277F">
        <w:rPr>
          <w:sz w:val="24"/>
          <w:szCs w:val="24"/>
        </w:rPr>
        <w:t xml:space="preserve"> project</w:t>
      </w:r>
      <w:r w:rsidR="00306D24">
        <w:rPr>
          <w:sz w:val="24"/>
          <w:szCs w:val="24"/>
        </w:rPr>
        <w:t xml:space="preserve"> </w:t>
      </w:r>
      <w:r w:rsidR="0072277F">
        <w:rPr>
          <w:sz w:val="24"/>
          <w:szCs w:val="24"/>
        </w:rPr>
        <w:t xml:space="preserve">in Lincoln County. This is a project that the DNRC initiated with the </w:t>
      </w:r>
      <w:hyperlink r:id="rId16" w:history="1">
        <w:r w:rsidR="0072277F" w:rsidRPr="0072277F">
          <w:rPr>
            <w:rStyle w:val="Hyperlink"/>
            <w:sz w:val="24"/>
            <w:szCs w:val="24"/>
          </w:rPr>
          <w:t>American Forest Foundation</w:t>
        </w:r>
      </w:hyperlink>
      <w:r w:rsidR="0072277F">
        <w:rPr>
          <w:sz w:val="24"/>
          <w:szCs w:val="24"/>
        </w:rPr>
        <w:t xml:space="preserve"> (AFF) to target those that own 20+ acres and are interested in managing</w:t>
      </w:r>
      <w:r w:rsidR="00306D24">
        <w:rPr>
          <w:sz w:val="24"/>
          <w:szCs w:val="24"/>
        </w:rPr>
        <w:t xml:space="preserve"> their forest with </w:t>
      </w:r>
      <w:r w:rsidR="0072277F">
        <w:rPr>
          <w:sz w:val="24"/>
          <w:szCs w:val="24"/>
        </w:rPr>
        <w:t xml:space="preserve">wildfire </w:t>
      </w:r>
      <w:r w:rsidR="00306D24">
        <w:rPr>
          <w:sz w:val="24"/>
          <w:szCs w:val="24"/>
        </w:rPr>
        <w:t xml:space="preserve">in mind. Ali has inquired for more information from the DNRC Forestry Assistance Bureau. </w:t>
      </w:r>
      <w:r w:rsidR="0072277F">
        <w:rPr>
          <w:sz w:val="24"/>
          <w:szCs w:val="24"/>
        </w:rPr>
        <w:t xml:space="preserve"> </w:t>
      </w:r>
    </w:p>
    <w:p w:rsidR="00F101CC" w:rsidRDefault="00605BC1">
      <w:pPr>
        <w:rPr>
          <w:sz w:val="24"/>
          <w:szCs w:val="24"/>
        </w:rPr>
      </w:pPr>
      <w:r w:rsidRPr="00605BC1">
        <w:rPr>
          <w:b/>
          <w:sz w:val="24"/>
          <w:szCs w:val="24"/>
        </w:rPr>
        <w:t>Many Lakes</w:t>
      </w:r>
      <w:r>
        <w:rPr>
          <w:sz w:val="24"/>
          <w:szCs w:val="24"/>
        </w:rPr>
        <w:t xml:space="preserve"> – There is</w:t>
      </w:r>
      <w:r w:rsidR="00802A5B">
        <w:rPr>
          <w:sz w:val="24"/>
          <w:szCs w:val="24"/>
        </w:rPr>
        <w:t xml:space="preserve"> continued</w:t>
      </w:r>
      <w:r>
        <w:rPr>
          <w:sz w:val="24"/>
          <w:szCs w:val="24"/>
        </w:rPr>
        <w:t xml:space="preserve"> activity in the neighborhood, they have arranged for the second road access to be cleared and gated, but available for emergency use. </w:t>
      </w:r>
      <w:r w:rsidR="00F101CC">
        <w:rPr>
          <w:sz w:val="24"/>
          <w:szCs w:val="24"/>
        </w:rPr>
        <w:t xml:space="preserve">They have more people signed up and using the </w:t>
      </w:r>
      <w:hyperlink r:id="rId17" w:history="1">
        <w:proofErr w:type="spellStart"/>
        <w:r w:rsidR="00F101CC" w:rsidRPr="00F101CC">
          <w:rPr>
            <w:rStyle w:val="Hyperlink"/>
            <w:sz w:val="24"/>
            <w:szCs w:val="24"/>
          </w:rPr>
          <w:t>NextDoor</w:t>
        </w:r>
        <w:proofErr w:type="spellEnd"/>
      </w:hyperlink>
      <w:r w:rsidR="00F101CC">
        <w:rPr>
          <w:sz w:val="24"/>
          <w:szCs w:val="24"/>
        </w:rPr>
        <w:t xml:space="preserve"> app to communicate within the community. They are planning for the second annual Community Wildfire Event the 3 or 4</w:t>
      </w:r>
      <w:r w:rsidR="00F101CC" w:rsidRPr="00F101CC">
        <w:rPr>
          <w:sz w:val="24"/>
          <w:szCs w:val="24"/>
          <w:vertAlign w:val="superscript"/>
        </w:rPr>
        <w:t>th</w:t>
      </w:r>
      <w:r w:rsidR="00F101CC">
        <w:rPr>
          <w:sz w:val="24"/>
          <w:szCs w:val="24"/>
        </w:rPr>
        <w:t xml:space="preserve"> weekend in April 2019. </w:t>
      </w:r>
      <w:r w:rsidR="00F101CC" w:rsidRPr="00F101CC">
        <w:rPr>
          <w:b/>
          <w:sz w:val="24"/>
          <w:szCs w:val="24"/>
        </w:rPr>
        <w:t>Check your calendars.</w:t>
      </w:r>
    </w:p>
    <w:p w:rsidR="00D36647" w:rsidRDefault="00D36647">
      <w:pPr>
        <w:rPr>
          <w:sz w:val="24"/>
          <w:szCs w:val="24"/>
        </w:rPr>
      </w:pPr>
      <w:r>
        <w:rPr>
          <w:sz w:val="24"/>
          <w:szCs w:val="24"/>
        </w:rPr>
        <w:t xml:space="preserve">Randy would </w:t>
      </w:r>
      <w:r w:rsidR="00F101CC">
        <w:rPr>
          <w:sz w:val="24"/>
          <w:szCs w:val="24"/>
        </w:rPr>
        <w:t xml:space="preserve">also </w:t>
      </w:r>
      <w:r>
        <w:rPr>
          <w:sz w:val="24"/>
          <w:szCs w:val="24"/>
        </w:rPr>
        <w:t xml:space="preserve">like to help bring </w:t>
      </w:r>
      <w:r w:rsidRPr="00D36647">
        <w:rPr>
          <w:i/>
          <w:sz w:val="24"/>
          <w:szCs w:val="24"/>
        </w:rPr>
        <w:t>Era of Megafires</w:t>
      </w:r>
      <w:r>
        <w:rPr>
          <w:sz w:val="24"/>
          <w:szCs w:val="24"/>
        </w:rPr>
        <w:t xml:space="preserve"> to the Bigfork Theatre in the spring. </w:t>
      </w:r>
      <w:r w:rsidR="00576374">
        <w:rPr>
          <w:sz w:val="24"/>
          <w:szCs w:val="24"/>
        </w:rPr>
        <w:t xml:space="preserve">Let us know if you would like to help in this effort. </w:t>
      </w:r>
      <w:r>
        <w:rPr>
          <w:sz w:val="24"/>
          <w:szCs w:val="24"/>
        </w:rPr>
        <w:t>Awesome!!</w:t>
      </w:r>
    </w:p>
    <w:p w:rsidR="00D36647" w:rsidRDefault="00D36647">
      <w:pPr>
        <w:rPr>
          <w:sz w:val="24"/>
          <w:szCs w:val="24"/>
        </w:rPr>
      </w:pPr>
      <w:r w:rsidRPr="0086486C">
        <w:rPr>
          <w:b/>
          <w:sz w:val="24"/>
          <w:szCs w:val="24"/>
        </w:rPr>
        <w:t>Bootjack</w:t>
      </w:r>
      <w:r w:rsidR="0086486C">
        <w:rPr>
          <w:b/>
          <w:sz w:val="24"/>
          <w:szCs w:val="24"/>
        </w:rPr>
        <w:t xml:space="preserve"> community</w:t>
      </w:r>
      <w:r w:rsidRPr="0086486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is still moving </w:t>
      </w:r>
      <w:r w:rsidR="00096A62">
        <w:rPr>
          <w:sz w:val="24"/>
          <w:szCs w:val="24"/>
        </w:rPr>
        <w:t>forward</w:t>
      </w:r>
      <w:r w:rsidR="0086486C">
        <w:rPr>
          <w:sz w:val="24"/>
          <w:szCs w:val="24"/>
        </w:rPr>
        <w:t>,</w:t>
      </w:r>
      <w:r>
        <w:rPr>
          <w:sz w:val="24"/>
          <w:szCs w:val="24"/>
        </w:rPr>
        <w:t xml:space="preserve"> and NW MT </w:t>
      </w:r>
      <w:proofErr w:type="spellStart"/>
      <w:r>
        <w:rPr>
          <w:sz w:val="24"/>
          <w:szCs w:val="24"/>
        </w:rPr>
        <w:t>Haz</w:t>
      </w:r>
      <w:proofErr w:type="spellEnd"/>
      <w:r>
        <w:rPr>
          <w:sz w:val="24"/>
          <w:szCs w:val="24"/>
        </w:rPr>
        <w:t xml:space="preserve"> Fuels has </w:t>
      </w:r>
      <w:r w:rsidR="00096A62">
        <w:rPr>
          <w:sz w:val="24"/>
          <w:szCs w:val="24"/>
        </w:rPr>
        <w:t xml:space="preserve">cost-share obligated </w:t>
      </w:r>
      <w:r>
        <w:rPr>
          <w:sz w:val="24"/>
          <w:szCs w:val="24"/>
        </w:rPr>
        <w:t xml:space="preserve">in the neighborhood. </w:t>
      </w:r>
      <w:r w:rsidR="00096A62">
        <w:rPr>
          <w:sz w:val="24"/>
          <w:szCs w:val="24"/>
        </w:rPr>
        <w:t xml:space="preserve">(Ben and Ali are still working to coordinate </w:t>
      </w:r>
      <w:r w:rsidR="0086486C">
        <w:rPr>
          <w:sz w:val="24"/>
          <w:szCs w:val="24"/>
        </w:rPr>
        <w:t>a second</w:t>
      </w:r>
      <w:r w:rsidR="00096A62">
        <w:rPr>
          <w:sz w:val="24"/>
          <w:szCs w:val="24"/>
        </w:rPr>
        <w:t xml:space="preserve"> annual potluc</w:t>
      </w:r>
      <w:r w:rsidR="0086486C">
        <w:rPr>
          <w:sz w:val="24"/>
          <w:szCs w:val="24"/>
        </w:rPr>
        <w:t xml:space="preserve">k event or home assessment </w:t>
      </w:r>
      <w:r w:rsidR="00096A62">
        <w:rPr>
          <w:sz w:val="24"/>
          <w:szCs w:val="24"/>
        </w:rPr>
        <w:t>to check in with the community.)</w:t>
      </w:r>
    </w:p>
    <w:p w:rsidR="00802A5B" w:rsidRDefault="00802A5B">
      <w:pPr>
        <w:rPr>
          <w:sz w:val="24"/>
          <w:szCs w:val="24"/>
        </w:rPr>
      </w:pPr>
      <w:proofErr w:type="spellStart"/>
      <w:r w:rsidRPr="00802A5B">
        <w:rPr>
          <w:b/>
          <w:sz w:val="24"/>
          <w:szCs w:val="24"/>
        </w:rPr>
        <w:t>Haskill</w:t>
      </w:r>
      <w:proofErr w:type="spellEnd"/>
      <w:r w:rsidRPr="00802A5B">
        <w:rPr>
          <w:b/>
          <w:sz w:val="24"/>
          <w:szCs w:val="24"/>
        </w:rPr>
        <w:t xml:space="preserve"> Basin</w:t>
      </w:r>
      <w:r>
        <w:rPr>
          <w:sz w:val="24"/>
          <w:szCs w:val="24"/>
        </w:rPr>
        <w:t xml:space="preserve"> – Bambi would like to plan for a gathering next spring and we will work together to get the </w:t>
      </w:r>
      <w:hyperlink r:id="rId18" w:history="1">
        <w:r w:rsidRPr="006A72A9">
          <w:rPr>
            <w:rStyle w:val="Hyperlink"/>
            <w:b/>
            <w:sz w:val="24"/>
            <w:szCs w:val="24"/>
          </w:rPr>
          <w:t>$500 Community Wildfire Preparedness Day</w:t>
        </w:r>
      </w:hyperlink>
      <w:r>
        <w:rPr>
          <w:sz w:val="24"/>
          <w:szCs w:val="24"/>
        </w:rPr>
        <w:t xml:space="preserve"> </w:t>
      </w:r>
      <w:r w:rsidR="006A72A9">
        <w:rPr>
          <w:sz w:val="24"/>
          <w:szCs w:val="24"/>
        </w:rPr>
        <w:t xml:space="preserve">(May 4, 2019) </w:t>
      </w:r>
      <w:r>
        <w:rPr>
          <w:sz w:val="24"/>
          <w:szCs w:val="24"/>
        </w:rPr>
        <w:t>grant make that happen.</w:t>
      </w:r>
    </w:p>
    <w:p w:rsidR="00096A62" w:rsidRDefault="00F101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The North Fork </w:t>
      </w:r>
      <w:r w:rsidR="00802A5B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096A62" w:rsidRPr="0086486C">
        <w:rPr>
          <w:b/>
          <w:sz w:val="24"/>
          <w:szCs w:val="24"/>
        </w:rPr>
        <w:t>Allen</w:t>
      </w:r>
      <w:r w:rsidR="00802A5B">
        <w:rPr>
          <w:b/>
          <w:sz w:val="24"/>
          <w:szCs w:val="24"/>
        </w:rPr>
        <w:t xml:space="preserve"> </w:t>
      </w:r>
      <w:r w:rsidR="00096A62">
        <w:rPr>
          <w:sz w:val="24"/>
          <w:szCs w:val="24"/>
        </w:rPr>
        <w:t xml:space="preserve">gave a </w:t>
      </w:r>
      <w:r w:rsidR="00802A5B">
        <w:rPr>
          <w:sz w:val="24"/>
          <w:szCs w:val="24"/>
        </w:rPr>
        <w:t xml:space="preserve">fine and enthusiastic </w:t>
      </w:r>
      <w:r w:rsidR="0086486C">
        <w:rPr>
          <w:sz w:val="24"/>
          <w:szCs w:val="24"/>
        </w:rPr>
        <w:t xml:space="preserve">report on the situation and fire season </w:t>
      </w:r>
      <w:r w:rsidR="0086486C" w:rsidRPr="00F101CC">
        <w:rPr>
          <w:sz w:val="24"/>
          <w:szCs w:val="24"/>
        </w:rPr>
        <w:t>in the North Fork</w:t>
      </w:r>
      <w:r w:rsidR="0086486C">
        <w:rPr>
          <w:sz w:val="24"/>
          <w:szCs w:val="24"/>
        </w:rPr>
        <w:t xml:space="preserve">. They </w:t>
      </w:r>
      <w:r>
        <w:rPr>
          <w:sz w:val="24"/>
          <w:szCs w:val="24"/>
        </w:rPr>
        <w:t>had</w:t>
      </w:r>
      <w:r w:rsidR="0086486C">
        <w:rPr>
          <w:sz w:val="24"/>
          <w:szCs w:val="24"/>
        </w:rPr>
        <w:t xml:space="preserve"> Byron Bonney present at their very successful </w:t>
      </w:r>
      <w:proofErr w:type="spellStart"/>
      <w:r w:rsidR="0086486C">
        <w:rPr>
          <w:sz w:val="24"/>
          <w:szCs w:val="24"/>
        </w:rPr>
        <w:t>Firewise</w:t>
      </w:r>
      <w:proofErr w:type="spellEnd"/>
      <w:r w:rsidR="0086486C">
        <w:rPr>
          <w:sz w:val="24"/>
          <w:szCs w:val="24"/>
        </w:rPr>
        <w:t xml:space="preserve"> Day in July and </w:t>
      </w:r>
      <w:r w:rsidR="0086486C" w:rsidRPr="00576374">
        <w:rPr>
          <w:sz w:val="24"/>
          <w:szCs w:val="24"/>
          <w:highlight w:val="yellow"/>
        </w:rPr>
        <w:t>Allen has already contacted Byron</w:t>
      </w:r>
      <w:r w:rsidR="0086486C">
        <w:rPr>
          <w:sz w:val="24"/>
          <w:szCs w:val="24"/>
        </w:rPr>
        <w:t xml:space="preserve"> to see if he would be willing &amp; available to present in </w:t>
      </w:r>
      <w:r>
        <w:rPr>
          <w:sz w:val="24"/>
          <w:szCs w:val="24"/>
        </w:rPr>
        <w:t xml:space="preserve">for the CWPP community meeting in </w:t>
      </w:r>
      <w:r w:rsidR="0086486C">
        <w:rPr>
          <w:sz w:val="24"/>
          <w:szCs w:val="24"/>
        </w:rPr>
        <w:t>Kalispell this winter.</w:t>
      </w:r>
      <w:r>
        <w:rPr>
          <w:sz w:val="24"/>
          <w:szCs w:val="24"/>
        </w:rPr>
        <w:t xml:space="preserve"> They also compiled a landowner list of equipment capabilities as well as fire training</w:t>
      </w:r>
      <w:r w:rsidR="00802A5B">
        <w:rPr>
          <w:sz w:val="24"/>
          <w:szCs w:val="24"/>
        </w:rPr>
        <w:t>,</w:t>
      </w:r>
      <w:r>
        <w:rPr>
          <w:sz w:val="24"/>
          <w:szCs w:val="24"/>
        </w:rPr>
        <w:t xml:space="preserve"> so they may be even better organized and more </w:t>
      </w:r>
      <w:r w:rsidR="00802A5B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help next time. </w:t>
      </w:r>
    </w:p>
    <w:p w:rsidR="00096A62" w:rsidRDefault="0086486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resident wrote and shared an article that was published in the Daily Interlake and Flathead Beacon in September: </w:t>
      </w:r>
      <w:hyperlink r:id="rId19" w:anchor="p=28" w:history="1">
        <w:r w:rsidR="00096A62" w:rsidRPr="00AA1AB9">
          <w:rPr>
            <w:rStyle w:val="Hyperlink"/>
            <w:b/>
            <w:i/>
            <w:sz w:val="24"/>
            <w:szCs w:val="24"/>
          </w:rPr>
          <w:t>Living with Fire in the North Fork</w:t>
        </w:r>
      </w:hyperlink>
      <w:r w:rsidR="00096A62">
        <w:rPr>
          <w:sz w:val="24"/>
          <w:szCs w:val="24"/>
        </w:rPr>
        <w:t xml:space="preserve">, by Karina </w:t>
      </w:r>
      <w:proofErr w:type="spellStart"/>
      <w:r w:rsidR="00096A62">
        <w:rPr>
          <w:sz w:val="24"/>
          <w:szCs w:val="24"/>
        </w:rPr>
        <w:t>Pettey</w:t>
      </w:r>
      <w:proofErr w:type="spellEnd"/>
      <w:r w:rsidR="00096A62">
        <w:rPr>
          <w:sz w:val="24"/>
          <w:szCs w:val="24"/>
        </w:rPr>
        <w:t xml:space="preserve"> - </w:t>
      </w:r>
      <w:r w:rsidR="00576374">
        <w:rPr>
          <w:sz w:val="24"/>
          <w:szCs w:val="24"/>
        </w:rPr>
        <w:t>Very complimentary to the community, incident management teams, and the Flathead National Forest!</w:t>
      </w:r>
    </w:p>
    <w:p w:rsidR="00F101CC" w:rsidRDefault="00F101CC">
      <w:pPr>
        <w:rPr>
          <w:i/>
          <w:sz w:val="24"/>
          <w:szCs w:val="24"/>
        </w:rPr>
      </w:pPr>
      <w:r w:rsidRPr="00F101CC">
        <w:rPr>
          <w:i/>
          <w:sz w:val="24"/>
          <w:szCs w:val="24"/>
        </w:rPr>
        <w:t xml:space="preserve">This reminded us that we are here, present, committed for the long term. </w:t>
      </w:r>
      <w:r>
        <w:rPr>
          <w:i/>
          <w:sz w:val="24"/>
          <w:szCs w:val="24"/>
        </w:rPr>
        <w:t xml:space="preserve">This is an endurance event, not a sprint. </w:t>
      </w:r>
      <w:r w:rsidRPr="00F101CC">
        <w:rPr>
          <w:i/>
          <w:sz w:val="24"/>
          <w:szCs w:val="24"/>
        </w:rPr>
        <w:t xml:space="preserve">The North Fork began their concerted efforts after the 2003 fire season and look </w:t>
      </w:r>
      <w:r>
        <w:rPr>
          <w:i/>
          <w:sz w:val="24"/>
          <w:szCs w:val="24"/>
        </w:rPr>
        <w:t>where they are 15 years later-- Role models for many!</w:t>
      </w:r>
    </w:p>
    <w:p w:rsidR="006A72A9" w:rsidRDefault="00F101CC">
      <w:pPr>
        <w:rPr>
          <w:sz w:val="24"/>
          <w:szCs w:val="24"/>
        </w:rPr>
      </w:pPr>
      <w:r w:rsidRPr="00F101CC">
        <w:rPr>
          <w:b/>
          <w:sz w:val="24"/>
          <w:szCs w:val="24"/>
        </w:rPr>
        <w:t xml:space="preserve">CWPP </w:t>
      </w:r>
      <w:r>
        <w:rPr>
          <w:sz w:val="24"/>
          <w:szCs w:val="24"/>
        </w:rPr>
        <w:t>– Lincoln will be sending out a meeting notice for the first week or two of November. Stay tuned. We will have a couple of meetings before the Community</w:t>
      </w:r>
      <w:r w:rsidR="00802A5B">
        <w:rPr>
          <w:sz w:val="24"/>
          <w:szCs w:val="24"/>
        </w:rPr>
        <w:t xml:space="preserve"> meeting in January or February, but we will need to lock down a date and </w:t>
      </w:r>
      <w:r w:rsidR="00306D24">
        <w:rPr>
          <w:sz w:val="24"/>
          <w:szCs w:val="24"/>
        </w:rPr>
        <w:t>venue so that we may advertise.</w:t>
      </w:r>
    </w:p>
    <w:p w:rsidR="006A72A9" w:rsidRDefault="006A72A9">
      <w:pPr>
        <w:rPr>
          <w:sz w:val="24"/>
          <w:szCs w:val="24"/>
        </w:rPr>
      </w:pPr>
    </w:p>
    <w:p w:rsidR="006A72A9" w:rsidRDefault="006A72A9">
      <w:pPr>
        <w:rPr>
          <w:sz w:val="24"/>
          <w:szCs w:val="24"/>
        </w:rPr>
      </w:pPr>
      <w:r>
        <w:rPr>
          <w:sz w:val="24"/>
          <w:szCs w:val="24"/>
        </w:rPr>
        <w:t xml:space="preserve">11:15 Adjourn (and </w:t>
      </w:r>
      <w:r w:rsidR="00803FC6">
        <w:rPr>
          <w:sz w:val="24"/>
          <w:szCs w:val="24"/>
        </w:rPr>
        <w:t xml:space="preserve">post-meeting </w:t>
      </w:r>
      <w:r>
        <w:rPr>
          <w:sz w:val="24"/>
          <w:szCs w:val="24"/>
        </w:rPr>
        <w:t>mingle…)</w:t>
      </w:r>
    </w:p>
    <w:p w:rsidR="006A72A9" w:rsidRDefault="006A72A9">
      <w:pPr>
        <w:rPr>
          <w:sz w:val="24"/>
          <w:szCs w:val="24"/>
        </w:rPr>
      </w:pPr>
    </w:p>
    <w:p w:rsidR="00803FC6" w:rsidRPr="00803FC6" w:rsidRDefault="00803FC6">
      <w:pPr>
        <w:rPr>
          <w:sz w:val="20"/>
          <w:szCs w:val="20"/>
        </w:rPr>
      </w:pPr>
      <w:r w:rsidRPr="00803FC6">
        <w:rPr>
          <w:sz w:val="20"/>
          <w:szCs w:val="20"/>
        </w:rPr>
        <w:t>au 10/31/18</w:t>
      </w:r>
    </w:p>
    <w:p w:rsidR="006A72A9" w:rsidRDefault="006A72A9">
      <w:pPr>
        <w:rPr>
          <w:sz w:val="24"/>
          <w:szCs w:val="24"/>
        </w:rPr>
      </w:pPr>
    </w:p>
    <w:p w:rsidR="00306D24" w:rsidRPr="00306D24" w:rsidRDefault="00306D24">
      <w:pPr>
        <w:rPr>
          <w:sz w:val="24"/>
          <w:szCs w:val="24"/>
        </w:rPr>
      </w:pPr>
    </w:p>
    <w:sectPr w:rsidR="00306D24" w:rsidRPr="00306D24" w:rsidSect="006A72A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E6D"/>
    <w:rsid w:val="00096A62"/>
    <w:rsid w:val="000D6205"/>
    <w:rsid w:val="002350D3"/>
    <w:rsid w:val="00280D20"/>
    <w:rsid w:val="00306D24"/>
    <w:rsid w:val="00323376"/>
    <w:rsid w:val="00483686"/>
    <w:rsid w:val="00576374"/>
    <w:rsid w:val="005A38CE"/>
    <w:rsid w:val="00605BC1"/>
    <w:rsid w:val="006A72A9"/>
    <w:rsid w:val="006B47B6"/>
    <w:rsid w:val="0072277F"/>
    <w:rsid w:val="00736E6D"/>
    <w:rsid w:val="0074545E"/>
    <w:rsid w:val="0074683E"/>
    <w:rsid w:val="007A44C4"/>
    <w:rsid w:val="00802A5B"/>
    <w:rsid w:val="00803FC6"/>
    <w:rsid w:val="0086486C"/>
    <w:rsid w:val="009A3D55"/>
    <w:rsid w:val="00AA1AB9"/>
    <w:rsid w:val="00AE5FE4"/>
    <w:rsid w:val="00B34BD7"/>
    <w:rsid w:val="00D36647"/>
    <w:rsid w:val="00D63DBA"/>
    <w:rsid w:val="00F101CC"/>
    <w:rsid w:val="00F21FFF"/>
    <w:rsid w:val="00F3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290FE"/>
  <w15:chartTrackingRefBased/>
  <w15:docId w15:val="{B6983D8A-759E-487D-B884-4295FD5F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68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8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D6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fed.us/sites/default/files/toward-shared-stewardship.pdf" TargetMode="External"/><Relationship Id="rId13" Type="http://schemas.openxmlformats.org/officeDocument/2006/relationships/hyperlink" Target="https://wildfireresearchcenter.org/" TargetMode="External"/><Relationship Id="rId18" Type="http://schemas.openxmlformats.org/officeDocument/2006/relationships/hyperlink" Target="https://www.nfpa.org/public-education/campaigns/national-wildfire-community-preparedness-day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dnrc.mt.gov/divisions/forestry/forestry-assistance/forest-in-focus/FIF2.0_Plan_FINAL_Website.pdf" TargetMode="External"/><Relationship Id="rId12" Type="http://schemas.openxmlformats.org/officeDocument/2006/relationships/hyperlink" Target="https://www.fs.fed.us/managing-land/fire/cmat" TargetMode="External"/><Relationship Id="rId17" Type="http://schemas.openxmlformats.org/officeDocument/2006/relationships/hyperlink" Target="https://nextdoor.com/log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orestfoundation.org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mtpr.org/post/kalispell-art-exhibit-highlights-renewal-after-wildfire" TargetMode="External"/><Relationship Id="rId11" Type="http://schemas.openxmlformats.org/officeDocument/2006/relationships/hyperlink" Target="https://planningforwildfire.org/what-we-do/" TargetMode="External"/><Relationship Id="rId5" Type="http://schemas.openxmlformats.org/officeDocument/2006/relationships/image" Target="media/image10.png"/><Relationship Id="rId15" Type="http://schemas.openxmlformats.org/officeDocument/2006/relationships/hyperlink" Target="https://kootenaiinitiative.org/" TargetMode="External"/><Relationship Id="rId10" Type="http://schemas.openxmlformats.org/officeDocument/2006/relationships/hyperlink" Target="https://www.fs.fed.us/restoration/cohesivestrategy.shtml" TargetMode="External"/><Relationship Id="rId19" Type="http://schemas.openxmlformats.org/officeDocument/2006/relationships/hyperlink" Target="https://flatheadbeacon.com/e-edition/09_19_2018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s.usda.gov/detail/r1/news-events/?cid=FSEPRD510773" TargetMode="External"/><Relationship Id="rId14" Type="http://schemas.openxmlformats.org/officeDocument/2006/relationships/hyperlink" Target="https://fireadaptednetwork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Ulwelling, Alicia</dc:creator>
  <cp:keywords/>
  <dc:description/>
  <cp:lastModifiedBy>Ulwelling, Alicia</cp:lastModifiedBy>
  <cp:revision>3</cp:revision>
  <dcterms:created xsi:type="dcterms:W3CDTF">2018-11-01T20:56:00Z</dcterms:created>
  <dcterms:modified xsi:type="dcterms:W3CDTF">2018-11-01T21:07:00Z</dcterms:modified>
</cp:coreProperties>
</file>